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54" w:rsidRPr="00C07C54" w:rsidRDefault="00C07C54" w:rsidP="00C07C54">
      <w:pPr>
        <w:pStyle w:val="2"/>
        <w:numPr>
          <w:ilvl w:val="0"/>
          <w:numId w:val="0"/>
        </w:numPr>
        <w:adjustRightInd w:val="0"/>
        <w:snapToGrid w:val="0"/>
        <w:spacing w:before="0" w:after="0" w:line="360" w:lineRule="auto"/>
        <w:jc w:val="both"/>
        <w:rPr>
          <w:rFonts w:ascii="宋体" w:eastAsia="宋体" w:hAnsi="宋体"/>
        </w:rPr>
      </w:pPr>
      <w:bookmarkStart w:id="0" w:name="_Toc18401348"/>
      <w:bookmarkStart w:id="1" w:name="_Toc18401440"/>
      <w:r w:rsidRPr="006D0688">
        <w:rPr>
          <w:rFonts w:ascii="宋体" w:eastAsia="宋体" w:hAnsi="宋体" w:hint="eastAsia"/>
        </w:rPr>
        <w:t>分项报价表</w:t>
      </w:r>
      <w:bookmarkEnd w:id="0"/>
      <w:bookmarkEnd w:id="1"/>
      <w:r w:rsidRPr="00C07C54">
        <w:rPr>
          <w:rFonts w:ascii="宋体" w:hAnsi="宋体" w:cs="仿宋" w:hint="eastAsia"/>
          <w:sz w:val="24"/>
        </w:rPr>
        <w:t xml:space="preserve">  </w:t>
      </w:r>
    </w:p>
    <w:tbl>
      <w:tblPr>
        <w:tblW w:w="14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508"/>
        <w:gridCol w:w="1806"/>
        <w:gridCol w:w="1335"/>
        <w:gridCol w:w="4142"/>
        <w:gridCol w:w="700"/>
        <w:gridCol w:w="700"/>
        <w:gridCol w:w="1162"/>
        <w:gridCol w:w="1290"/>
        <w:gridCol w:w="859"/>
      </w:tblGrid>
      <w:tr w:rsidR="00C07C54" w:rsidRPr="00813939" w:rsidTr="00C07C54">
        <w:trPr>
          <w:trHeight w:val="270"/>
        </w:trPr>
        <w:tc>
          <w:tcPr>
            <w:tcW w:w="704" w:type="dxa"/>
            <w:shd w:val="clear" w:color="auto" w:fill="auto"/>
            <w:vAlign w:val="center"/>
            <w:hideMark/>
          </w:tcPr>
          <w:p w:rsidR="00C07C54" w:rsidRPr="00813939" w:rsidRDefault="00C07C54" w:rsidP="00F114E1">
            <w:pPr>
              <w:widowControl/>
              <w:snapToGrid w:val="0"/>
              <w:jc w:val="center"/>
              <w:rPr>
                <w:rFonts w:ascii="宋体" w:hAnsi="宋体" w:cs="宋体"/>
                <w:b/>
                <w:bCs/>
                <w:color w:val="000000"/>
                <w:kern w:val="0"/>
                <w:szCs w:val="21"/>
              </w:rPr>
            </w:pPr>
            <w:r w:rsidRPr="00813939">
              <w:rPr>
                <w:rFonts w:ascii="宋体" w:hAnsi="宋体" w:cs="宋体" w:hint="eastAsia"/>
                <w:b/>
                <w:bCs/>
                <w:color w:val="000000"/>
                <w:kern w:val="0"/>
                <w:szCs w:val="21"/>
              </w:rPr>
              <w:t>序号</w:t>
            </w:r>
          </w:p>
        </w:tc>
        <w:tc>
          <w:tcPr>
            <w:tcW w:w="1508" w:type="dxa"/>
            <w:shd w:val="clear" w:color="auto" w:fill="auto"/>
            <w:vAlign w:val="center"/>
            <w:hideMark/>
          </w:tcPr>
          <w:p w:rsidR="00C07C54" w:rsidRPr="00813939" w:rsidRDefault="00C07C54" w:rsidP="00F114E1">
            <w:pPr>
              <w:widowControl/>
              <w:snapToGrid w:val="0"/>
              <w:jc w:val="center"/>
              <w:rPr>
                <w:rFonts w:ascii="宋体" w:hAnsi="宋体" w:cs="宋体"/>
                <w:b/>
                <w:bCs/>
                <w:color w:val="000000"/>
                <w:kern w:val="0"/>
                <w:szCs w:val="21"/>
              </w:rPr>
            </w:pPr>
            <w:r w:rsidRPr="00813939">
              <w:rPr>
                <w:rFonts w:ascii="宋体" w:hAnsi="宋体" w:cs="宋体" w:hint="eastAsia"/>
                <w:b/>
                <w:bCs/>
                <w:color w:val="000000"/>
                <w:kern w:val="0"/>
                <w:szCs w:val="21"/>
              </w:rPr>
              <w:t>建设内容</w:t>
            </w:r>
          </w:p>
        </w:tc>
        <w:tc>
          <w:tcPr>
            <w:tcW w:w="1806" w:type="dxa"/>
            <w:shd w:val="clear" w:color="auto" w:fill="auto"/>
            <w:vAlign w:val="center"/>
            <w:hideMark/>
          </w:tcPr>
          <w:p w:rsidR="00C07C54" w:rsidRPr="00813939" w:rsidRDefault="00C07C54" w:rsidP="00F114E1">
            <w:pPr>
              <w:widowControl/>
              <w:snapToGrid w:val="0"/>
              <w:jc w:val="center"/>
              <w:rPr>
                <w:rFonts w:ascii="宋体" w:hAnsi="宋体" w:cs="宋体"/>
                <w:b/>
                <w:bCs/>
                <w:color w:val="000000"/>
                <w:kern w:val="0"/>
                <w:szCs w:val="21"/>
              </w:rPr>
            </w:pPr>
            <w:r w:rsidRPr="00813939">
              <w:rPr>
                <w:rFonts w:ascii="宋体" w:hAnsi="宋体" w:cs="宋体" w:hint="eastAsia"/>
                <w:b/>
                <w:bCs/>
                <w:color w:val="000000"/>
                <w:kern w:val="0"/>
                <w:szCs w:val="21"/>
              </w:rPr>
              <w:t>分项</w:t>
            </w:r>
          </w:p>
        </w:tc>
        <w:tc>
          <w:tcPr>
            <w:tcW w:w="1335" w:type="dxa"/>
            <w:shd w:val="clear" w:color="auto" w:fill="auto"/>
            <w:vAlign w:val="center"/>
            <w:hideMark/>
          </w:tcPr>
          <w:p w:rsidR="00C07C54" w:rsidRPr="00813939" w:rsidRDefault="00C07C54" w:rsidP="00F114E1">
            <w:pPr>
              <w:widowControl/>
              <w:snapToGrid w:val="0"/>
              <w:jc w:val="center"/>
              <w:rPr>
                <w:rFonts w:ascii="宋体" w:hAnsi="宋体" w:cs="宋体"/>
                <w:b/>
                <w:bCs/>
                <w:color w:val="000000"/>
                <w:kern w:val="0"/>
                <w:szCs w:val="21"/>
              </w:rPr>
            </w:pPr>
            <w:r w:rsidRPr="00813939">
              <w:rPr>
                <w:rFonts w:ascii="宋体" w:hAnsi="宋体" w:cs="宋体" w:hint="eastAsia"/>
                <w:b/>
                <w:bCs/>
                <w:color w:val="000000"/>
                <w:kern w:val="0"/>
                <w:szCs w:val="21"/>
              </w:rPr>
              <w:t>型号</w:t>
            </w:r>
          </w:p>
        </w:tc>
        <w:tc>
          <w:tcPr>
            <w:tcW w:w="4142" w:type="dxa"/>
            <w:shd w:val="clear" w:color="auto" w:fill="auto"/>
            <w:vAlign w:val="center"/>
            <w:hideMark/>
          </w:tcPr>
          <w:p w:rsidR="00C07C54" w:rsidRPr="00813939" w:rsidRDefault="00C07C54" w:rsidP="00F114E1">
            <w:pPr>
              <w:widowControl/>
              <w:snapToGrid w:val="0"/>
              <w:jc w:val="center"/>
              <w:rPr>
                <w:rFonts w:ascii="宋体" w:hAnsi="宋体" w:cs="宋体"/>
                <w:b/>
                <w:bCs/>
                <w:color w:val="000000"/>
                <w:kern w:val="0"/>
                <w:szCs w:val="21"/>
              </w:rPr>
            </w:pPr>
            <w:r w:rsidRPr="00813939">
              <w:rPr>
                <w:rFonts w:ascii="宋体" w:hAnsi="宋体" w:cs="宋体" w:hint="eastAsia"/>
                <w:b/>
                <w:bCs/>
                <w:color w:val="000000"/>
                <w:kern w:val="0"/>
                <w:szCs w:val="21"/>
              </w:rPr>
              <w:t>技术参数</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b/>
                <w:bCs/>
                <w:color w:val="000000"/>
                <w:kern w:val="0"/>
                <w:szCs w:val="21"/>
              </w:rPr>
            </w:pPr>
            <w:r w:rsidRPr="00813939">
              <w:rPr>
                <w:rFonts w:ascii="宋体" w:hAnsi="宋体" w:cs="宋体" w:hint="eastAsia"/>
                <w:b/>
                <w:bCs/>
                <w:color w:val="000000"/>
                <w:kern w:val="0"/>
                <w:szCs w:val="21"/>
              </w:rPr>
              <w:t>数量</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b/>
                <w:bCs/>
                <w:color w:val="000000"/>
                <w:kern w:val="0"/>
                <w:szCs w:val="21"/>
              </w:rPr>
            </w:pPr>
            <w:r w:rsidRPr="00813939">
              <w:rPr>
                <w:rFonts w:ascii="宋体" w:hAnsi="宋体" w:cs="宋体" w:hint="eastAsia"/>
                <w:b/>
                <w:bCs/>
                <w:color w:val="000000"/>
                <w:kern w:val="0"/>
                <w:szCs w:val="21"/>
              </w:rPr>
              <w:t>单位</w:t>
            </w:r>
          </w:p>
        </w:tc>
        <w:tc>
          <w:tcPr>
            <w:tcW w:w="1162" w:type="dxa"/>
            <w:shd w:val="clear" w:color="auto" w:fill="auto"/>
            <w:vAlign w:val="center"/>
            <w:hideMark/>
          </w:tcPr>
          <w:p w:rsidR="00C07C54" w:rsidRPr="00813939" w:rsidRDefault="00C07C54" w:rsidP="00F114E1">
            <w:pPr>
              <w:widowControl/>
              <w:snapToGrid w:val="0"/>
              <w:jc w:val="center"/>
              <w:rPr>
                <w:rFonts w:ascii="宋体" w:hAnsi="宋体" w:cs="宋体"/>
                <w:b/>
                <w:bCs/>
                <w:color w:val="000000"/>
                <w:kern w:val="0"/>
                <w:szCs w:val="21"/>
              </w:rPr>
            </w:pPr>
            <w:r w:rsidRPr="00813939">
              <w:rPr>
                <w:rFonts w:ascii="宋体" w:hAnsi="宋体" w:cs="宋体" w:hint="eastAsia"/>
                <w:b/>
                <w:bCs/>
                <w:color w:val="000000"/>
                <w:kern w:val="0"/>
                <w:szCs w:val="21"/>
              </w:rPr>
              <w:t>单价</w:t>
            </w:r>
          </w:p>
        </w:tc>
        <w:tc>
          <w:tcPr>
            <w:tcW w:w="1290" w:type="dxa"/>
            <w:shd w:val="clear" w:color="auto" w:fill="auto"/>
            <w:vAlign w:val="center"/>
            <w:hideMark/>
          </w:tcPr>
          <w:p w:rsidR="00C07C54" w:rsidRPr="00813939" w:rsidRDefault="00C07C54" w:rsidP="00F114E1">
            <w:pPr>
              <w:widowControl/>
              <w:snapToGrid w:val="0"/>
              <w:jc w:val="center"/>
              <w:rPr>
                <w:rFonts w:ascii="宋体" w:hAnsi="宋体" w:cs="宋体"/>
                <w:b/>
                <w:bCs/>
                <w:color w:val="000000"/>
                <w:kern w:val="0"/>
                <w:szCs w:val="21"/>
              </w:rPr>
            </w:pPr>
            <w:r w:rsidRPr="00813939">
              <w:rPr>
                <w:rFonts w:ascii="宋体" w:hAnsi="宋体" w:cs="宋体" w:hint="eastAsia"/>
                <w:b/>
                <w:bCs/>
                <w:color w:val="000000"/>
                <w:kern w:val="0"/>
                <w:szCs w:val="21"/>
              </w:rPr>
              <w:t>总价</w:t>
            </w:r>
          </w:p>
        </w:tc>
        <w:tc>
          <w:tcPr>
            <w:tcW w:w="859" w:type="dxa"/>
            <w:shd w:val="clear" w:color="auto" w:fill="auto"/>
            <w:vAlign w:val="center"/>
            <w:hideMark/>
          </w:tcPr>
          <w:p w:rsidR="00C07C54" w:rsidRPr="00813939" w:rsidRDefault="00C07C54" w:rsidP="00F114E1">
            <w:pPr>
              <w:widowControl/>
              <w:snapToGrid w:val="0"/>
              <w:jc w:val="center"/>
              <w:rPr>
                <w:rFonts w:ascii="宋体" w:hAnsi="宋体" w:cs="宋体"/>
                <w:b/>
                <w:bCs/>
                <w:color w:val="000000"/>
                <w:kern w:val="0"/>
                <w:szCs w:val="21"/>
              </w:rPr>
            </w:pPr>
            <w:r w:rsidRPr="00813939">
              <w:rPr>
                <w:rFonts w:ascii="宋体" w:hAnsi="宋体" w:cs="宋体" w:hint="eastAsia"/>
                <w:b/>
                <w:bCs/>
                <w:color w:val="000000"/>
                <w:kern w:val="0"/>
                <w:szCs w:val="21"/>
              </w:rPr>
              <w:t>备注</w:t>
            </w:r>
          </w:p>
        </w:tc>
      </w:tr>
      <w:tr w:rsidR="00C07C54" w:rsidRPr="00813939" w:rsidTr="00C07C54">
        <w:trPr>
          <w:trHeight w:val="765"/>
        </w:trPr>
        <w:tc>
          <w:tcPr>
            <w:tcW w:w="704" w:type="dxa"/>
            <w:vMerge w:val="restart"/>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1</w:t>
            </w:r>
          </w:p>
        </w:tc>
        <w:tc>
          <w:tcPr>
            <w:tcW w:w="1508" w:type="dxa"/>
            <w:vMerge w:val="restart"/>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露天矿山三维可视化系统优化及功能扩展</w:t>
            </w: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矿山监管“一张图”升级</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构建济南市科技管矿三维场景，在矿山监管一张图上，利用露天矿山三维空间数据模型，还原露天矿山开采原貌，实现露天矿山实景三维空间漫游、开采数据查询等功能。</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1</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项</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35000.00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35000.00 </w:t>
            </w:r>
          </w:p>
        </w:tc>
        <w:tc>
          <w:tcPr>
            <w:tcW w:w="859"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 xml:space="preserve">　</w:t>
            </w:r>
          </w:p>
        </w:tc>
      </w:tr>
      <w:tr w:rsidR="00C07C54" w:rsidRPr="00813939" w:rsidTr="00C07C54">
        <w:trPr>
          <w:trHeight w:val="1020"/>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露天矿山开发利用合规性管控指标库建设及露天矿山三维空间数据提取、建库</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以2019年度露天矿山三维空间数据为底数，进行2020年度露天矿山三维空间数据提取工作。开发露天矿山开发利用数据三维动态展示平台，实现露天矿山三维场景浏览、空间量算、分析等功能。</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1</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项</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185000.00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185000.00 </w:t>
            </w:r>
          </w:p>
        </w:tc>
        <w:tc>
          <w:tcPr>
            <w:tcW w:w="859"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 xml:space="preserve">　</w:t>
            </w:r>
          </w:p>
        </w:tc>
      </w:tr>
      <w:tr w:rsidR="00C07C54" w:rsidRPr="00813939" w:rsidTr="00C07C54">
        <w:trPr>
          <w:trHeight w:val="765"/>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开发利用限制性指标测量及违法开采活动智能化报警</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对矿山开发关键部分进行开采指标绘制，结合无人机航测空间数据，对开采指标进行核查，评价矿山是否存在越界、超深、超规模和不按开发利用方案开采的行为。</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1</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项</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85000.00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85000.00 </w:t>
            </w:r>
          </w:p>
        </w:tc>
        <w:tc>
          <w:tcPr>
            <w:tcW w:w="859"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 xml:space="preserve">　</w:t>
            </w:r>
          </w:p>
        </w:tc>
      </w:tr>
      <w:tr w:rsidR="00C07C54" w:rsidRPr="00813939" w:rsidTr="00C07C54">
        <w:trPr>
          <w:trHeight w:val="1020"/>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基于二、三维“一张图”的矿山开采设备GPS实时定位、违法开采报警</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实现露天矿山开采设备备案、实时定位、历史轨迹回放、违法开采报警等功能。</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1</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项</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58000.00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58000.00 </w:t>
            </w:r>
          </w:p>
        </w:tc>
        <w:tc>
          <w:tcPr>
            <w:tcW w:w="859" w:type="dxa"/>
            <w:shd w:val="clear" w:color="auto" w:fill="auto"/>
            <w:vAlign w:val="center"/>
            <w:hideMark/>
          </w:tcPr>
          <w:p w:rsidR="00C07C54" w:rsidRPr="00813939" w:rsidRDefault="00C07C54" w:rsidP="00F114E1">
            <w:pPr>
              <w:widowControl/>
              <w:snapToGrid w:val="0"/>
              <w:jc w:val="left"/>
              <w:rPr>
                <w:rFonts w:ascii="宋体" w:hAnsi="宋体" w:cs="宋体"/>
                <w:color w:val="000000"/>
                <w:kern w:val="0"/>
                <w:szCs w:val="21"/>
              </w:rPr>
            </w:pPr>
            <w:r w:rsidRPr="00813939">
              <w:rPr>
                <w:rFonts w:ascii="宋体" w:hAnsi="宋体" w:cs="宋体" w:hint="eastAsia"/>
                <w:color w:val="000000"/>
                <w:kern w:val="0"/>
                <w:szCs w:val="21"/>
              </w:rPr>
              <w:t xml:space="preserve">　</w:t>
            </w:r>
          </w:p>
        </w:tc>
      </w:tr>
      <w:tr w:rsidR="00C07C54" w:rsidRPr="00813939" w:rsidTr="00C07C54">
        <w:trPr>
          <w:trHeight w:val="568"/>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矿山数据集成</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与济南科技管矿平台对接，在平台上集成济南露天矿山监测网中已建成的视频监控点，并对视频监控点进行三维建模，在三维场景中实时调取矿山视频监控，并对露天矿山数据资料进行关联。</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1</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项</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82000.00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82000.00 </w:t>
            </w:r>
          </w:p>
        </w:tc>
        <w:tc>
          <w:tcPr>
            <w:tcW w:w="859" w:type="dxa"/>
            <w:shd w:val="clear" w:color="auto" w:fill="auto"/>
            <w:vAlign w:val="center"/>
            <w:hideMark/>
          </w:tcPr>
          <w:p w:rsidR="00C07C54" w:rsidRPr="00813939" w:rsidRDefault="00C07C54" w:rsidP="00F114E1">
            <w:pPr>
              <w:widowControl/>
              <w:snapToGrid w:val="0"/>
              <w:jc w:val="left"/>
              <w:rPr>
                <w:rFonts w:ascii="宋体" w:hAnsi="宋体" w:cs="宋体"/>
                <w:color w:val="000000"/>
                <w:kern w:val="0"/>
                <w:szCs w:val="21"/>
              </w:rPr>
            </w:pPr>
            <w:r w:rsidRPr="00813939">
              <w:rPr>
                <w:rFonts w:ascii="宋体" w:hAnsi="宋体" w:cs="宋体" w:hint="eastAsia"/>
                <w:color w:val="000000"/>
                <w:kern w:val="0"/>
                <w:szCs w:val="21"/>
              </w:rPr>
              <w:t xml:space="preserve">　</w:t>
            </w:r>
          </w:p>
        </w:tc>
      </w:tr>
      <w:tr w:rsidR="00C07C54" w:rsidRPr="00813939" w:rsidTr="00C07C54">
        <w:trPr>
          <w:trHeight w:val="1665"/>
        </w:trPr>
        <w:tc>
          <w:tcPr>
            <w:tcW w:w="704" w:type="dxa"/>
            <w:vMerge w:val="restart"/>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lastRenderedPageBreak/>
              <w:t>2</w:t>
            </w:r>
          </w:p>
        </w:tc>
        <w:tc>
          <w:tcPr>
            <w:tcW w:w="1508" w:type="dxa"/>
            <w:vMerge w:val="restart"/>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开采设备远程定位监测网建设</w:t>
            </w: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开采车辆GPS定位设备</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广州斯沃德科技有限公司</w:t>
            </w:r>
            <w:r w:rsidRPr="00813939">
              <w:rPr>
                <w:rFonts w:ascii="宋体" w:hAnsi="宋体" w:cs="宋体" w:hint="eastAsia"/>
                <w:color w:val="000000"/>
                <w:kern w:val="0"/>
                <w:szCs w:val="21"/>
              </w:rPr>
              <w:br/>
              <w:t>S100</w:t>
            </w:r>
          </w:p>
        </w:tc>
        <w:tc>
          <w:tcPr>
            <w:tcW w:w="4142" w:type="dxa"/>
            <w:shd w:val="clear" w:color="auto" w:fill="auto"/>
            <w:vAlign w:val="center"/>
            <w:hideMark/>
          </w:tcPr>
          <w:p w:rsidR="00C07C54" w:rsidRPr="00813939" w:rsidRDefault="00C07C54" w:rsidP="00F114E1">
            <w:pPr>
              <w:widowControl/>
              <w:snapToGrid w:val="0"/>
              <w:jc w:val="left"/>
              <w:rPr>
                <w:rFonts w:ascii="宋体" w:hAnsi="宋体" w:cs="宋体"/>
                <w:color w:val="000000"/>
                <w:kern w:val="0"/>
                <w:szCs w:val="21"/>
              </w:rPr>
            </w:pPr>
            <w:r w:rsidRPr="00813939">
              <w:rPr>
                <w:rFonts w:ascii="宋体" w:hAnsi="宋体" w:cs="宋体" w:hint="eastAsia"/>
                <w:color w:val="000000"/>
                <w:kern w:val="0"/>
                <w:szCs w:val="21"/>
              </w:rPr>
              <w:t xml:space="preserve">定位精度: 7米；  </w:t>
            </w:r>
            <w:r w:rsidRPr="00813939">
              <w:rPr>
                <w:rFonts w:ascii="宋体" w:hAnsi="宋体" w:cs="宋体" w:hint="eastAsia"/>
                <w:color w:val="000000"/>
                <w:kern w:val="0"/>
                <w:szCs w:val="21"/>
              </w:rPr>
              <w:br/>
              <w:t>定位模块: Ublox M8030；</w:t>
            </w:r>
            <w:r w:rsidRPr="00813939">
              <w:rPr>
                <w:rFonts w:ascii="宋体" w:hAnsi="宋体" w:cs="宋体" w:hint="eastAsia"/>
                <w:color w:val="000000"/>
                <w:kern w:val="0"/>
                <w:szCs w:val="21"/>
              </w:rPr>
              <w:br/>
              <w:t xml:space="preserve">工作电压: 6-30V(&lt;30mA)；  </w:t>
            </w:r>
            <w:r w:rsidRPr="00813939">
              <w:rPr>
                <w:rFonts w:ascii="宋体" w:hAnsi="宋体" w:cs="宋体" w:hint="eastAsia"/>
                <w:color w:val="000000"/>
                <w:kern w:val="0"/>
                <w:szCs w:val="21"/>
              </w:rPr>
              <w:br/>
              <w:t>工作温度: -20℃ ~ +70℃；</w:t>
            </w:r>
            <w:r w:rsidRPr="00813939">
              <w:rPr>
                <w:rFonts w:ascii="宋体" w:hAnsi="宋体" w:cs="宋体" w:hint="eastAsia"/>
                <w:color w:val="000000"/>
                <w:kern w:val="0"/>
                <w:szCs w:val="21"/>
              </w:rPr>
              <w:br/>
              <w:t>数据储存容量: 1000</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63</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套</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3600.00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226800.00 </w:t>
            </w:r>
          </w:p>
        </w:tc>
        <w:tc>
          <w:tcPr>
            <w:tcW w:w="859" w:type="dxa"/>
            <w:vMerge w:val="restart"/>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 xml:space="preserve">　</w:t>
            </w:r>
          </w:p>
        </w:tc>
      </w:tr>
      <w:tr w:rsidR="00C07C54" w:rsidRPr="00813939" w:rsidTr="00C07C54">
        <w:trPr>
          <w:trHeight w:val="510"/>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GPS定位设备通讯（3年)</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联通</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4G流量卡，3年通讯费用</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63</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套</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2700.00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170100.00 </w:t>
            </w:r>
          </w:p>
        </w:tc>
        <w:tc>
          <w:tcPr>
            <w:tcW w:w="859"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r>
      <w:tr w:rsidR="00C07C54" w:rsidRPr="00813939" w:rsidTr="00C07C54">
        <w:trPr>
          <w:trHeight w:val="510"/>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设备安装调试与数据接入</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设备安装调试与数据接入</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63</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项</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1400.00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88200.00 </w:t>
            </w:r>
          </w:p>
        </w:tc>
        <w:tc>
          <w:tcPr>
            <w:tcW w:w="859"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r>
      <w:tr w:rsidR="00C07C54" w:rsidRPr="00813939" w:rsidTr="00C07C54">
        <w:trPr>
          <w:trHeight w:val="510"/>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GPS定位设备管理运营（3年）</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设备管理运营</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63</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项</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2000.00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126000.00 </w:t>
            </w:r>
          </w:p>
        </w:tc>
        <w:tc>
          <w:tcPr>
            <w:tcW w:w="859"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r>
      <w:tr w:rsidR="00C07C54" w:rsidRPr="00813939" w:rsidTr="00C07C54">
        <w:trPr>
          <w:trHeight w:val="870"/>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restart"/>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莱芜区钢城区开采设备远程定位监测网建设</w:t>
            </w: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开采车辆GPS定位设备</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广州斯沃德科技有限公司</w:t>
            </w:r>
            <w:r w:rsidRPr="00813939">
              <w:rPr>
                <w:rFonts w:ascii="宋体" w:hAnsi="宋体" w:cs="宋体" w:hint="eastAsia"/>
                <w:color w:val="000000"/>
                <w:kern w:val="0"/>
                <w:szCs w:val="21"/>
              </w:rPr>
              <w:br/>
              <w:t>S100</w:t>
            </w:r>
          </w:p>
        </w:tc>
        <w:tc>
          <w:tcPr>
            <w:tcW w:w="4142" w:type="dxa"/>
            <w:shd w:val="clear" w:color="auto" w:fill="auto"/>
            <w:vAlign w:val="center"/>
            <w:hideMark/>
          </w:tcPr>
          <w:p w:rsidR="00C07C54" w:rsidRPr="00813939" w:rsidRDefault="00C07C54" w:rsidP="00F114E1">
            <w:pPr>
              <w:widowControl/>
              <w:snapToGrid w:val="0"/>
              <w:jc w:val="left"/>
              <w:rPr>
                <w:rFonts w:ascii="宋体" w:hAnsi="宋体" w:cs="宋体"/>
                <w:color w:val="000000"/>
                <w:kern w:val="0"/>
                <w:szCs w:val="21"/>
              </w:rPr>
            </w:pPr>
            <w:r w:rsidRPr="00813939">
              <w:rPr>
                <w:rFonts w:ascii="宋体" w:hAnsi="宋体" w:cs="宋体" w:hint="eastAsia"/>
                <w:color w:val="000000"/>
                <w:kern w:val="0"/>
                <w:szCs w:val="21"/>
              </w:rPr>
              <w:t xml:space="preserve">定位精度: 7米；  </w:t>
            </w:r>
            <w:r w:rsidRPr="00813939">
              <w:rPr>
                <w:rFonts w:ascii="宋体" w:hAnsi="宋体" w:cs="宋体" w:hint="eastAsia"/>
                <w:color w:val="000000"/>
                <w:kern w:val="0"/>
                <w:szCs w:val="21"/>
              </w:rPr>
              <w:br/>
              <w:t>定位模块: Ublox M8030；</w:t>
            </w:r>
            <w:r w:rsidRPr="00813939">
              <w:rPr>
                <w:rFonts w:ascii="宋体" w:hAnsi="宋体" w:cs="宋体" w:hint="eastAsia"/>
                <w:color w:val="000000"/>
                <w:kern w:val="0"/>
                <w:szCs w:val="21"/>
              </w:rPr>
              <w:br/>
              <w:t xml:space="preserve">工作电压: 6-30V(&lt;30mA)；  </w:t>
            </w:r>
            <w:r w:rsidRPr="00813939">
              <w:rPr>
                <w:rFonts w:ascii="宋体" w:hAnsi="宋体" w:cs="宋体" w:hint="eastAsia"/>
                <w:color w:val="000000"/>
                <w:kern w:val="0"/>
                <w:szCs w:val="21"/>
              </w:rPr>
              <w:br/>
              <w:t>工作温度: -20℃ ~ +70℃；</w:t>
            </w:r>
            <w:r w:rsidRPr="00813939">
              <w:rPr>
                <w:rFonts w:ascii="宋体" w:hAnsi="宋体" w:cs="宋体" w:hint="eastAsia"/>
                <w:color w:val="000000"/>
                <w:kern w:val="0"/>
                <w:szCs w:val="21"/>
              </w:rPr>
              <w:br/>
              <w:t>数据储存容量: 1000</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21</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套</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0.00 </w:t>
            </w:r>
          </w:p>
        </w:tc>
        <w:tc>
          <w:tcPr>
            <w:tcW w:w="859" w:type="dxa"/>
            <w:vMerge w:val="restart"/>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免费提供莱芜区与钢城区7家矿山企业的GPS设备建设及接入服务</w:t>
            </w:r>
          </w:p>
        </w:tc>
      </w:tr>
      <w:tr w:rsidR="00C07C54" w:rsidRPr="00813939" w:rsidTr="00C07C54">
        <w:trPr>
          <w:trHeight w:val="510"/>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GPS定位设备通讯（3年)</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联通</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4G流量卡，3年通讯费用</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21</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套</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0.00 </w:t>
            </w:r>
          </w:p>
        </w:tc>
        <w:tc>
          <w:tcPr>
            <w:tcW w:w="859"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r>
      <w:tr w:rsidR="00C07C54" w:rsidRPr="00813939" w:rsidTr="00C07C54">
        <w:trPr>
          <w:trHeight w:val="510"/>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设备安装调试与数据接入</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设备安装调试与数据接入</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21</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项</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0.00 </w:t>
            </w:r>
          </w:p>
        </w:tc>
        <w:tc>
          <w:tcPr>
            <w:tcW w:w="859"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r>
      <w:tr w:rsidR="00C07C54" w:rsidRPr="00813939" w:rsidTr="00C07C54">
        <w:trPr>
          <w:trHeight w:val="510"/>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GPS定位设备管理运营（3年）</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设备管理运营</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21</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项</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0.00 </w:t>
            </w:r>
          </w:p>
        </w:tc>
        <w:tc>
          <w:tcPr>
            <w:tcW w:w="859"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r>
      <w:tr w:rsidR="00C07C54" w:rsidRPr="00813939" w:rsidTr="00C07C54">
        <w:trPr>
          <w:trHeight w:val="510"/>
        </w:trPr>
        <w:tc>
          <w:tcPr>
            <w:tcW w:w="704" w:type="dxa"/>
            <w:vMerge w:val="restart"/>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3</w:t>
            </w:r>
          </w:p>
        </w:tc>
        <w:tc>
          <w:tcPr>
            <w:tcW w:w="1508" w:type="dxa"/>
            <w:vMerge w:val="restart"/>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露天矿山倾斜摄影空间影像数据采集及三维模型制作</w:t>
            </w: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露天矿山空间影像数据采集</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济南市21家露天矿山，2020年进行2次（2020年上半年、下半年各一次）倾斜摄影数据采集。</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42</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项</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13500.00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567000.00 </w:t>
            </w:r>
          </w:p>
        </w:tc>
        <w:tc>
          <w:tcPr>
            <w:tcW w:w="859" w:type="dxa"/>
            <w:vMerge w:val="restart"/>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 xml:space="preserve">　</w:t>
            </w:r>
          </w:p>
        </w:tc>
      </w:tr>
      <w:tr w:rsidR="00C07C54" w:rsidRPr="00813939" w:rsidTr="00C07C54">
        <w:trPr>
          <w:trHeight w:val="510"/>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露天矿山三维场景开发利用数据处理</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进行倾斜摄影数据整理及露天矿山空间数据库更新。</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42</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项</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11000.00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462000.00 </w:t>
            </w:r>
          </w:p>
        </w:tc>
        <w:tc>
          <w:tcPr>
            <w:tcW w:w="859"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r>
      <w:tr w:rsidR="00C07C54" w:rsidRPr="00813939" w:rsidTr="00C07C54">
        <w:trPr>
          <w:trHeight w:val="765"/>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露天矿山三维模型制作</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制作包含空间数据的露天矿山三维模型，通过模型可直观反映矿区范围与地形、开采活动概况，也可进行平面、空间量测，获取开采范围、开采面积及开采指标、资源储量、超层越界等数据。</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42</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项</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8500.00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357000.00 </w:t>
            </w:r>
          </w:p>
        </w:tc>
        <w:tc>
          <w:tcPr>
            <w:tcW w:w="859"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r>
      <w:tr w:rsidR="00C07C54" w:rsidRPr="00813939" w:rsidTr="00C07C54">
        <w:trPr>
          <w:trHeight w:val="510"/>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restart"/>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莱芜区钢城区露天矿山倾斜摄影空间影像数据采集及三维模型制作</w:t>
            </w: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露天矿山空间影像数据采集</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莱芜区、钢城区7家露天矿山，2020年进行2次（2020年上半年、下半年各一次）倾斜摄影数据采集。</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14</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项</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0.00 </w:t>
            </w:r>
          </w:p>
        </w:tc>
        <w:tc>
          <w:tcPr>
            <w:tcW w:w="859" w:type="dxa"/>
            <w:vMerge w:val="restart"/>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免费提供莱芜区及钢城区7家矿山的影像数据采集及三维模型制作</w:t>
            </w:r>
          </w:p>
        </w:tc>
      </w:tr>
      <w:tr w:rsidR="00C07C54" w:rsidRPr="00813939" w:rsidTr="00C07C54">
        <w:trPr>
          <w:trHeight w:val="510"/>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露天矿山三维场景开发利用数据处理</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进行倾斜摄影数据整理及露天矿山空间数据库更新。</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14</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项</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0.00 </w:t>
            </w:r>
          </w:p>
        </w:tc>
        <w:tc>
          <w:tcPr>
            <w:tcW w:w="859"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r>
      <w:tr w:rsidR="00C07C54" w:rsidRPr="00813939" w:rsidTr="00C07C54">
        <w:trPr>
          <w:trHeight w:val="765"/>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露天矿山三维模型制作</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制作包含空间数据的露天矿山三维模型，通过模型可直观反映矿区范围与地形、开采活动概况，也可进行平面、空间量测，获取开采范围、开采面积及开采指标、资源储量、超层越界等数据。</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14</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项</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0.00 </w:t>
            </w:r>
          </w:p>
        </w:tc>
        <w:tc>
          <w:tcPr>
            <w:tcW w:w="859"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r>
      <w:tr w:rsidR="00C07C54" w:rsidRPr="00813939" w:rsidTr="00C07C54">
        <w:trPr>
          <w:trHeight w:val="510"/>
        </w:trPr>
        <w:tc>
          <w:tcPr>
            <w:tcW w:w="704" w:type="dxa"/>
            <w:vMerge w:val="restart"/>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4</w:t>
            </w:r>
          </w:p>
        </w:tc>
        <w:tc>
          <w:tcPr>
            <w:tcW w:w="1508" w:type="dxa"/>
            <w:vMerge w:val="restart"/>
            <w:shd w:val="clear" w:color="auto" w:fill="auto"/>
            <w:vAlign w:val="center"/>
            <w:hideMark/>
          </w:tcPr>
          <w:p w:rsidR="00C07C54" w:rsidRPr="00813939" w:rsidRDefault="00C07C54" w:rsidP="00F114E1">
            <w:pPr>
              <w:widowControl/>
              <w:snapToGrid w:val="0"/>
              <w:jc w:val="left"/>
              <w:rPr>
                <w:rFonts w:ascii="宋体" w:hAnsi="宋体" w:cs="宋体"/>
                <w:color w:val="000000"/>
                <w:kern w:val="0"/>
                <w:szCs w:val="21"/>
              </w:rPr>
            </w:pPr>
            <w:r w:rsidRPr="00813939">
              <w:rPr>
                <w:rFonts w:ascii="宋体" w:hAnsi="宋体" w:cs="宋体" w:hint="eastAsia"/>
                <w:color w:val="000000"/>
                <w:kern w:val="0"/>
                <w:szCs w:val="21"/>
              </w:rPr>
              <w:t>露天矿山视频监控网升级</w:t>
            </w: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矿山勘察、选点及资料收集</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提交矿山勘察报告，选点报告，以及资料搜集汇总报告。</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3</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项</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1000.00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3000.00 </w:t>
            </w:r>
          </w:p>
        </w:tc>
        <w:tc>
          <w:tcPr>
            <w:tcW w:w="859" w:type="dxa"/>
            <w:vMerge w:val="restart"/>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章丘区3家露天矿山，每家进行2套视频监控建设</w:t>
            </w:r>
          </w:p>
        </w:tc>
      </w:tr>
      <w:tr w:rsidR="00C07C54" w:rsidRPr="00813939" w:rsidTr="00C07C54">
        <w:trPr>
          <w:trHeight w:val="851"/>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红外球形网络摄像机</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大华</w:t>
            </w:r>
            <w:r w:rsidRPr="00813939">
              <w:rPr>
                <w:rFonts w:ascii="宋体" w:hAnsi="宋体" w:cs="宋体" w:hint="eastAsia"/>
                <w:color w:val="000000"/>
                <w:kern w:val="0"/>
                <w:szCs w:val="21"/>
              </w:rPr>
              <w:br/>
              <w:t>DH-SD-6A9240UB-HNI</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200万像素星光级红外球机，1/2.8英寸 CMOS传感器，40倍光学变倍，16倍数字变倍；报警接口7进2出；供电方式AC24V；支持H.265编码，实现超低码流传输 ；内置220米红外灯补光；支持预置点跟踪类型；支持手动跟踪和报警跟踪两种跟踪方式；功耗24W/38W(红外灯开启）；支持绊线入侵、区域入侵等行为检测，防护等级IP67。</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6</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个</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9450.00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56700.00 </w:t>
            </w:r>
          </w:p>
        </w:tc>
        <w:tc>
          <w:tcPr>
            <w:tcW w:w="859"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r>
      <w:tr w:rsidR="00C07C54" w:rsidRPr="00813939" w:rsidTr="00C07C54">
        <w:trPr>
          <w:trHeight w:val="1800"/>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分布式监测控制主机</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蓝尊</w:t>
            </w:r>
            <w:r w:rsidRPr="00813939">
              <w:rPr>
                <w:rFonts w:ascii="宋体" w:hAnsi="宋体" w:cs="宋体" w:hint="eastAsia"/>
                <w:color w:val="000000"/>
                <w:kern w:val="0"/>
                <w:szCs w:val="21"/>
              </w:rPr>
              <w:br/>
              <w:t>LZ-131</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交流工作电压：85~265VAC；</w:t>
            </w:r>
            <w:r w:rsidRPr="00813939">
              <w:rPr>
                <w:rFonts w:ascii="宋体" w:hAnsi="宋体" w:cs="宋体" w:hint="eastAsia"/>
                <w:color w:val="000000"/>
                <w:kern w:val="0"/>
                <w:szCs w:val="21"/>
              </w:rPr>
              <w:br/>
              <w:t>直流工作电压：12VDC；</w:t>
            </w:r>
            <w:r w:rsidRPr="00813939">
              <w:rPr>
                <w:rFonts w:ascii="宋体" w:hAnsi="宋体" w:cs="宋体" w:hint="eastAsia"/>
                <w:color w:val="000000"/>
                <w:kern w:val="0"/>
                <w:szCs w:val="21"/>
              </w:rPr>
              <w:br/>
              <w:t>直流工作电流：40mA；</w:t>
            </w:r>
            <w:r w:rsidRPr="00813939">
              <w:rPr>
                <w:rFonts w:ascii="宋体" w:hAnsi="宋体" w:cs="宋体" w:hint="eastAsia"/>
                <w:color w:val="000000"/>
                <w:kern w:val="0"/>
                <w:szCs w:val="21"/>
              </w:rPr>
              <w:br/>
              <w:t>直流峰值电流：160mA；</w:t>
            </w:r>
            <w:r w:rsidRPr="00813939">
              <w:rPr>
                <w:rFonts w:ascii="宋体" w:hAnsi="宋体" w:cs="宋体" w:hint="eastAsia"/>
                <w:color w:val="000000"/>
                <w:kern w:val="0"/>
                <w:szCs w:val="21"/>
              </w:rPr>
              <w:br/>
              <w:t>环境温度：-20--70摄氏度；</w:t>
            </w:r>
            <w:r w:rsidRPr="00813939">
              <w:rPr>
                <w:rFonts w:ascii="宋体" w:hAnsi="宋体" w:cs="宋体" w:hint="eastAsia"/>
                <w:color w:val="000000"/>
                <w:kern w:val="0"/>
                <w:szCs w:val="21"/>
              </w:rPr>
              <w:br/>
              <w:t>环境湿度：&lt;95%，无腐蚀；</w:t>
            </w:r>
            <w:r w:rsidRPr="00813939">
              <w:rPr>
                <w:rFonts w:ascii="宋体" w:hAnsi="宋体" w:cs="宋体" w:hint="eastAsia"/>
                <w:color w:val="000000"/>
                <w:kern w:val="0"/>
                <w:szCs w:val="21"/>
              </w:rPr>
              <w:br/>
              <w:t>防水级别：IP65；</w:t>
            </w:r>
            <w:r w:rsidRPr="00813939">
              <w:rPr>
                <w:rFonts w:ascii="宋体" w:hAnsi="宋体" w:cs="宋体" w:hint="eastAsia"/>
                <w:color w:val="000000"/>
                <w:kern w:val="0"/>
                <w:szCs w:val="21"/>
              </w:rPr>
              <w:br/>
              <w:t>防死机看门狗：确保设备不死机；</w:t>
            </w:r>
            <w:r w:rsidRPr="00813939">
              <w:rPr>
                <w:rFonts w:ascii="宋体" w:hAnsi="宋体" w:cs="宋体" w:hint="eastAsia"/>
                <w:color w:val="000000"/>
                <w:kern w:val="0"/>
                <w:szCs w:val="21"/>
              </w:rPr>
              <w:br/>
              <w:t>非硬件损坏时，系统有故障诊断和故障恢复功能。</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6</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台</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5200.00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31200.00 </w:t>
            </w:r>
          </w:p>
        </w:tc>
        <w:tc>
          <w:tcPr>
            <w:tcW w:w="859"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r>
      <w:tr w:rsidR="00C07C54" w:rsidRPr="00813939" w:rsidTr="00C07C54">
        <w:trPr>
          <w:trHeight w:val="270"/>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座地式防水机箱</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定制</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不锈钢300*400*500mm，室外防水。</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6</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个</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2000.00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12000.00 </w:t>
            </w:r>
          </w:p>
        </w:tc>
        <w:tc>
          <w:tcPr>
            <w:tcW w:w="859"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r>
      <w:tr w:rsidR="00C07C54" w:rsidRPr="00813939" w:rsidTr="00C07C54">
        <w:trPr>
          <w:trHeight w:val="1276"/>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太阳能供电组</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定制</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b/>
                <w:bCs/>
                <w:color w:val="000000"/>
                <w:kern w:val="0"/>
                <w:szCs w:val="21"/>
              </w:rPr>
              <w:t>电池板：</w:t>
            </w:r>
            <w:r w:rsidRPr="00813939">
              <w:rPr>
                <w:rFonts w:ascii="宋体" w:hAnsi="宋体" w:cs="宋体" w:hint="eastAsia"/>
                <w:color w:val="000000"/>
                <w:kern w:val="0"/>
                <w:szCs w:val="21"/>
              </w:rPr>
              <w:br/>
              <w:t>型号：东莞市星火太阳能科技有限公司 PVP150W</w:t>
            </w:r>
            <w:r w:rsidRPr="00813939">
              <w:rPr>
                <w:rFonts w:ascii="宋体" w:hAnsi="宋体" w:cs="宋体" w:hint="eastAsia"/>
                <w:color w:val="000000"/>
                <w:kern w:val="0"/>
                <w:szCs w:val="21"/>
              </w:rPr>
              <w:br/>
              <w:t>材料：多晶硅；输出功率：150W；工作电压：17.2V；工作电流：5.81A；效率：17%。</w:t>
            </w:r>
            <w:r w:rsidRPr="00813939">
              <w:rPr>
                <w:rFonts w:ascii="宋体" w:hAnsi="宋体" w:cs="宋体" w:hint="eastAsia"/>
                <w:color w:val="000000"/>
                <w:kern w:val="0"/>
                <w:szCs w:val="21"/>
              </w:rPr>
              <w:br/>
            </w:r>
            <w:r w:rsidRPr="00813939">
              <w:rPr>
                <w:rFonts w:ascii="宋体" w:hAnsi="宋体" w:cs="宋体" w:hint="eastAsia"/>
                <w:b/>
                <w:bCs/>
                <w:color w:val="000000"/>
                <w:kern w:val="0"/>
                <w:szCs w:val="21"/>
              </w:rPr>
              <w:t>太阳能充放电控制器：</w:t>
            </w:r>
            <w:r w:rsidRPr="00813939">
              <w:rPr>
                <w:rFonts w:ascii="宋体" w:hAnsi="宋体" w:cs="宋体" w:hint="eastAsia"/>
                <w:color w:val="000000"/>
                <w:kern w:val="0"/>
                <w:szCs w:val="21"/>
              </w:rPr>
              <w:br/>
              <w:t>型号：北京汇能精电科技股份有限公司LS2024B</w:t>
            </w:r>
            <w:r w:rsidRPr="00813939">
              <w:rPr>
                <w:rFonts w:ascii="宋体" w:hAnsi="宋体" w:cs="宋体" w:hint="eastAsia"/>
                <w:color w:val="000000"/>
                <w:kern w:val="0"/>
                <w:szCs w:val="21"/>
              </w:rPr>
              <w:br/>
              <w:t>最大太阳能电池板开路电压50 V；标称系统（电池）电压12 / 24 V</w:t>
            </w:r>
            <w:r w:rsidRPr="00813939">
              <w:rPr>
                <w:rFonts w:ascii="宋体" w:hAnsi="宋体" w:cs="宋体" w:hint="eastAsia"/>
                <w:color w:val="000000"/>
                <w:kern w:val="0"/>
                <w:szCs w:val="21"/>
              </w:rPr>
              <w:br/>
              <w:t>电池电压运行范围8 - 32 V；最大电池充电电流20 A；短路保护, PV反接保护, PV过压保护, 电池反接保护, 过载保护, 过温保护。</w:t>
            </w:r>
            <w:r w:rsidRPr="00813939">
              <w:rPr>
                <w:rFonts w:ascii="宋体" w:hAnsi="宋体" w:cs="宋体" w:hint="eastAsia"/>
                <w:color w:val="000000"/>
                <w:kern w:val="0"/>
                <w:szCs w:val="21"/>
              </w:rPr>
              <w:br/>
            </w:r>
            <w:r w:rsidRPr="00813939">
              <w:rPr>
                <w:rFonts w:ascii="宋体" w:hAnsi="宋体" w:cs="宋体" w:hint="eastAsia"/>
                <w:b/>
                <w:bCs/>
                <w:color w:val="000000"/>
                <w:kern w:val="0"/>
                <w:szCs w:val="21"/>
              </w:rPr>
              <w:t>蓄电池：</w:t>
            </w:r>
            <w:r w:rsidRPr="00813939">
              <w:rPr>
                <w:rFonts w:ascii="宋体" w:hAnsi="宋体" w:cs="宋体" w:hint="eastAsia"/>
                <w:color w:val="000000"/>
                <w:kern w:val="0"/>
                <w:szCs w:val="21"/>
              </w:rPr>
              <w:br/>
              <w:t>型号：河北奥冠12V120AH阀控式密闭蓄电池</w:t>
            </w:r>
            <w:r w:rsidRPr="00813939">
              <w:rPr>
                <w:rFonts w:ascii="宋体" w:hAnsi="宋体" w:cs="宋体" w:hint="eastAsia"/>
                <w:color w:val="000000"/>
                <w:kern w:val="0"/>
                <w:szCs w:val="21"/>
              </w:rPr>
              <w:br/>
            </w:r>
            <w:r w:rsidRPr="00813939">
              <w:rPr>
                <w:rFonts w:ascii="宋体" w:hAnsi="宋体" w:cs="宋体" w:hint="eastAsia"/>
                <w:b/>
                <w:bCs/>
                <w:color w:val="000000"/>
                <w:kern w:val="0"/>
                <w:szCs w:val="21"/>
              </w:rPr>
              <w:t>电池板支架：</w:t>
            </w:r>
            <w:r w:rsidRPr="00813939">
              <w:rPr>
                <w:rFonts w:ascii="宋体" w:hAnsi="宋体" w:cs="宋体" w:hint="eastAsia"/>
                <w:color w:val="000000"/>
                <w:kern w:val="0"/>
                <w:szCs w:val="21"/>
              </w:rPr>
              <w:br/>
              <w:t>定制，太阳能电池板配套。</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6</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套</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7500.00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45000.00 </w:t>
            </w:r>
          </w:p>
        </w:tc>
        <w:tc>
          <w:tcPr>
            <w:tcW w:w="859"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r>
      <w:tr w:rsidR="00C07C54" w:rsidRPr="00813939" w:rsidTr="00C07C54">
        <w:trPr>
          <w:trHeight w:val="510"/>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4G路由器</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华为</w:t>
            </w:r>
            <w:r w:rsidRPr="00813939">
              <w:rPr>
                <w:rFonts w:ascii="宋体" w:hAnsi="宋体" w:cs="宋体" w:hint="eastAsia"/>
                <w:color w:val="000000"/>
                <w:kern w:val="0"/>
                <w:szCs w:val="21"/>
              </w:rPr>
              <w:br/>
              <w:t>B315S-936</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4G全网通，4个千兆网卡，供电方式：插电源使用，带防火墙，PPPoE/静态IP。</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6</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个</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880.00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5280.00 </w:t>
            </w:r>
          </w:p>
        </w:tc>
        <w:tc>
          <w:tcPr>
            <w:tcW w:w="859"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r>
      <w:tr w:rsidR="00C07C54" w:rsidRPr="00813939" w:rsidTr="00C07C54">
        <w:trPr>
          <w:trHeight w:val="510"/>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避雷针</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成都防雷公司</w:t>
            </w:r>
            <w:r w:rsidRPr="00813939">
              <w:rPr>
                <w:rFonts w:ascii="宋体" w:hAnsi="宋体" w:cs="宋体" w:hint="eastAsia"/>
                <w:color w:val="000000"/>
                <w:kern w:val="0"/>
                <w:szCs w:val="21"/>
              </w:rPr>
              <w:br/>
              <w:t>ZGZ-200-1.5</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不锈钢，高度 1.5m，阻值 ≤1Ω，最大放电电流(8/20μs) 200kA，抗风强度 40m/s，质量 3.6kg。</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6</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个</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500.00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3000.00 </w:t>
            </w:r>
          </w:p>
        </w:tc>
        <w:tc>
          <w:tcPr>
            <w:tcW w:w="859"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r>
      <w:tr w:rsidR="00C07C54" w:rsidRPr="00813939" w:rsidTr="00C07C54">
        <w:trPr>
          <w:trHeight w:val="270"/>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立杆</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定制</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八棱热镀锌立杆，7米立杆，管厚3.5mm，直径180mm。</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6</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根</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4250.00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25500.00 </w:t>
            </w:r>
          </w:p>
        </w:tc>
        <w:tc>
          <w:tcPr>
            <w:tcW w:w="859"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r>
      <w:tr w:rsidR="00C07C54" w:rsidRPr="00813939" w:rsidTr="00C07C54">
        <w:trPr>
          <w:trHeight w:val="270"/>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设备通讯</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联通</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采用4G无线传输，通讯费用3年。</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6</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项</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2700.00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16200.00 </w:t>
            </w:r>
          </w:p>
        </w:tc>
        <w:tc>
          <w:tcPr>
            <w:tcW w:w="859"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r>
      <w:tr w:rsidR="00C07C54" w:rsidRPr="00813939" w:rsidTr="00C07C54">
        <w:trPr>
          <w:trHeight w:val="270"/>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设备运输及施工</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含吊装、基础、混凝土、运输、设备安装等。</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6</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项</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9000.00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54000.00 </w:t>
            </w:r>
          </w:p>
        </w:tc>
        <w:tc>
          <w:tcPr>
            <w:tcW w:w="859"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r>
      <w:tr w:rsidR="00C07C54" w:rsidRPr="00813939" w:rsidTr="00C07C54">
        <w:trPr>
          <w:trHeight w:val="270"/>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设备维护</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3年</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6</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项</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2200.00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13200.00 </w:t>
            </w:r>
          </w:p>
        </w:tc>
        <w:tc>
          <w:tcPr>
            <w:tcW w:w="859"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r>
      <w:tr w:rsidR="00C07C54" w:rsidRPr="00813939" w:rsidTr="00C07C54">
        <w:trPr>
          <w:trHeight w:val="1275"/>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网络硬盘录像机</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大华</w:t>
            </w:r>
            <w:r w:rsidRPr="00813939">
              <w:rPr>
                <w:rFonts w:ascii="宋体" w:hAnsi="宋体" w:cs="宋体" w:hint="eastAsia"/>
                <w:color w:val="000000"/>
                <w:kern w:val="0"/>
                <w:szCs w:val="21"/>
              </w:rPr>
              <w:br/>
              <w:t>DH-NVR4208-HDS2</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嵌入式Linux操作系统，视频输入：8路；视频输出：1路VGA，1路HDMI，支持VGA/HDMI视频同源输出；视频压缩标准：H26/H.264，硬盘接口：2个内置SATA接口，支持10T、SSD；USB接口：1个前置USB2.0接口/1个后置USB3.0接口；网络接口：1个千兆以太网口；环境温度 -10°C-55°C℃；环境湿度 10%-90%。</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7</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台</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0.00 </w:t>
            </w:r>
          </w:p>
        </w:tc>
        <w:tc>
          <w:tcPr>
            <w:tcW w:w="859" w:type="dxa"/>
            <w:vMerge w:val="restart"/>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免费提供莱芜区与钢城区7家露天矿山视频接入。</w:t>
            </w:r>
          </w:p>
        </w:tc>
      </w:tr>
      <w:tr w:rsidR="00C07C54" w:rsidRPr="00813939" w:rsidTr="00C07C54">
        <w:trPr>
          <w:trHeight w:val="270"/>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监控硬盘</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大华</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存储容量 2T</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7</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块</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0.00 </w:t>
            </w:r>
          </w:p>
        </w:tc>
        <w:tc>
          <w:tcPr>
            <w:tcW w:w="859"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r>
      <w:tr w:rsidR="00C07C54" w:rsidRPr="00813939" w:rsidTr="00C07C54">
        <w:trPr>
          <w:trHeight w:val="270"/>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露天矿山视频接入</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将露天矿山视频接入济南市科技管矿平台。</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7</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项</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0.00 </w:t>
            </w:r>
          </w:p>
        </w:tc>
        <w:tc>
          <w:tcPr>
            <w:tcW w:w="859"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r>
      <w:tr w:rsidR="00C07C54" w:rsidRPr="00813939" w:rsidTr="00C07C54">
        <w:trPr>
          <w:trHeight w:val="270"/>
        </w:trPr>
        <w:tc>
          <w:tcPr>
            <w:tcW w:w="704" w:type="dxa"/>
            <w:vMerge w:val="restart"/>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5</w:t>
            </w:r>
          </w:p>
        </w:tc>
        <w:tc>
          <w:tcPr>
            <w:tcW w:w="1508" w:type="dxa"/>
            <w:vMerge w:val="restart"/>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移动平板设备</w:t>
            </w: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移动平板</w:t>
            </w:r>
          </w:p>
        </w:tc>
        <w:tc>
          <w:tcPr>
            <w:tcW w:w="1335" w:type="dxa"/>
            <w:shd w:val="clear" w:color="auto" w:fill="auto"/>
            <w:vAlign w:val="center"/>
            <w:hideMark/>
          </w:tcPr>
          <w:p w:rsidR="00C07C54"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三星</w:t>
            </w:r>
          </w:p>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SM-T835C</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4GB内存，10.5英寸，存储容量256G，Android系统。</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5</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台</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7200.00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36000.00 </w:t>
            </w:r>
          </w:p>
        </w:tc>
        <w:tc>
          <w:tcPr>
            <w:tcW w:w="859"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 xml:space="preserve">　</w:t>
            </w:r>
          </w:p>
        </w:tc>
      </w:tr>
      <w:tr w:rsidR="00C07C54" w:rsidRPr="00813939" w:rsidTr="00C07C54">
        <w:trPr>
          <w:trHeight w:val="270"/>
        </w:trPr>
        <w:tc>
          <w:tcPr>
            <w:tcW w:w="704"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508" w:type="dxa"/>
            <w:vMerge/>
            <w:vAlign w:val="center"/>
            <w:hideMark/>
          </w:tcPr>
          <w:p w:rsidR="00C07C54" w:rsidRPr="00813939" w:rsidRDefault="00C07C54" w:rsidP="00F114E1">
            <w:pPr>
              <w:widowControl/>
              <w:snapToGrid w:val="0"/>
              <w:jc w:val="left"/>
              <w:rPr>
                <w:rFonts w:ascii="宋体" w:hAnsi="宋体" w:cs="宋体"/>
                <w:color w:val="000000"/>
                <w:kern w:val="0"/>
                <w:szCs w:val="21"/>
              </w:rPr>
            </w:pPr>
          </w:p>
        </w:tc>
        <w:tc>
          <w:tcPr>
            <w:tcW w:w="1806"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4G流量卡（5年）</w:t>
            </w:r>
          </w:p>
        </w:tc>
        <w:tc>
          <w:tcPr>
            <w:tcW w:w="1335"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联通</w:t>
            </w:r>
          </w:p>
        </w:tc>
        <w:tc>
          <w:tcPr>
            <w:tcW w:w="4142" w:type="dxa"/>
            <w:shd w:val="clear" w:color="auto" w:fill="auto"/>
            <w:vAlign w:val="center"/>
            <w:hideMark/>
          </w:tcPr>
          <w:p w:rsidR="00C07C54" w:rsidRPr="00813939" w:rsidRDefault="00C07C54" w:rsidP="00F114E1">
            <w:pPr>
              <w:widowControl/>
              <w:snapToGrid w:val="0"/>
              <w:rPr>
                <w:rFonts w:ascii="宋体" w:hAnsi="宋体" w:cs="宋体"/>
                <w:color w:val="000000"/>
                <w:kern w:val="0"/>
                <w:szCs w:val="21"/>
              </w:rPr>
            </w:pPr>
            <w:r w:rsidRPr="00813939">
              <w:rPr>
                <w:rFonts w:ascii="宋体" w:hAnsi="宋体" w:cs="宋体" w:hint="eastAsia"/>
                <w:color w:val="000000"/>
                <w:kern w:val="0"/>
                <w:szCs w:val="21"/>
              </w:rPr>
              <w:t>4G流量卡，5年通讯费用。</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5</w:t>
            </w:r>
          </w:p>
        </w:tc>
        <w:tc>
          <w:tcPr>
            <w:tcW w:w="700"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套</w:t>
            </w:r>
          </w:p>
        </w:tc>
        <w:tc>
          <w:tcPr>
            <w:tcW w:w="1162"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4500.00 </w:t>
            </w:r>
          </w:p>
        </w:tc>
        <w:tc>
          <w:tcPr>
            <w:tcW w:w="1290" w:type="dxa"/>
            <w:shd w:val="clear" w:color="auto" w:fill="auto"/>
            <w:vAlign w:val="center"/>
            <w:hideMark/>
          </w:tcPr>
          <w:p w:rsidR="00C07C54" w:rsidRPr="00813939" w:rsidRDefault="00C07C54" w:rsidP="00F114E1">
            <w:pPr>
              <w:widowControl/>
              <w:snapToGrid w:val="0"/>
              <w:jc w:val="right"/>
              <w:rPr>
                <w:rFonts w:ascii="宋体" w:hAnsi="宋体" w:cs="宋体"/>
                <w:color w:val="000000"/>
                <w:kern w:val="0"/>
                <w:szCs w:val="21"/>
              </w:rPr>
            </w:pPr>
            <w:r w:rsidRPr="00813939">
              <w:rPr>
                <w:rFonts w:ascii="宋体" w:hAnsi="宋体" w:cs="宋体" w:hint="eastAsia"/>
                <w:color w:val="000000"/>
                <w:kern w:val="0"/>
                <w:szCs w:val="21"/>
              </w:rPr>
              <w:t xml:space="preserve">22500.00 </w:t>
            </w:r>
          </w:p>
        </w:tc>
        <w:tc>
          <w:tcPr>
            <w:tcW w:w="859" w:type="dxa"/>
            <w:shd w:val="clear" w:color="auto" w:fill="auto"/>
            <w:vAlign w:val="center"/>
            <w:hideMark/>
          </w:tcPr>
          <w:p w:rsidR="00C07C54" w:rsidRPr="00813939" w:rsidRDefault="00C07C54" w:rsidP="00F114E1">
            <w:pPr>
              <w:widowControl/>
              <w:snapToGrid w:val="0"/>
              <w:jc w:val="center"/>
              <w:rPr>
                <w:rFonts w:ascii="宋体" w:hAnsi="宋体" w:cs="宋体"/>
                <w:color w:val="000000"/>
                <w:kern w:val="0"/>
                <w:szCs w:val="21"/>
              </w:rPr>
            </w:pPr>
            <w:r w:rsidRPr="00813939">
              <w:rPr>
                <w:rFonts w:ascii="宋体" w:hAnsi="宋体" w:cs="宋体" w:hint="eastAsia"/>
                <w:color w:val="000000"/>
                <w:kern w:val="0"/>
                <w:szCs w:val="21"/>
              </w:rPr>
              <w:t xml:space="preserve">　</w:t>
            </w:r>
          </w:p>
        </w:tc>
      </w:tr>
      <w:tr w:rsidR="00C07C54" w:rsidRPr="00813939" w:rsidTr="00C07C54">
        <w:trPr>
          <w:trHeight w:val="270"/>
        </w:trPr>
        <w:tc>
          <w:tcPr>
            <w:tcW w:w="12057" w:type="dxa"/>
            <w:gridSpan w:val="8"/>
            <w:shd w:val="clear" w:color="auto" w:fill="auto"/>
            <w:noWrap/>
            <w:vAlign w:val="center"/>
            <w:hideMark/>
          </w:tcPr>
          <w:p w:rsidR="00C07C54" w:rsidRPr="00813939" w:rsidRDefault="00C07C54" w:rsidP="00F114E1">
            <w:pPr>
              <w:widowControl/>
              <w:snapToGrid w:val="0"/>
              <w:jc w:val="center"/>
              <w:rPr>
                <w:rFonts w:ascii="宋体" w:hAnsi="宋体" w:cs="宋体"/>
                <w:b/>
                <w:bCs/>
                <w:color w:val="000000"/>
                <w:kern w:val="0"/>
                <w:szCs w:val="21"/>
              </w:rPr>
            </w:pPr>
            <w:r w:rsidRPr="00813939">
              <w:rPr>
                <w:rFonts w:ascii="宋体" w:hAnsi="宋体" w:cs="宋体" w:hint="eastAsia"/>
                <w:b/>
                <w:bCs/>
                <w:color w:val="000000"/>
                <w:kern w:val="0"/>
                <w:szCs w:val="21"/>
              </w:rPr>
              <w:t>总计</w:t>
            </w:r>
          </w:p>
        </w:tc>
        <w:tc>
          <w:tcPr>
            <w:tcW w:w="1290" w:type="dxa"/>
            <w:shd w:val="clear" w:color="auto" w:fill="auto"/>
            <w:noWrap/>
            <w:vAlign w:val="center"/>
            <w:hideMark/>
          </w:tcPr>
          <w:p w:rsidR="00C07C54" w:rsidRPr="00813939" w:rsidRDefault="00C07C54" w:rsidP="00F114E1">
            <w:pPr>
              <w:widowControl/>
              <w:snapToGrid w:val="0"/>
              <w:jc w:val="right"/>
              <w:rPr>
                <w:rFonts w:ascii="宋体" w:hAnsi="宋体" w:cs="宋体"/>
                <w:b/>
                <w:bCs/>
                <w:color w:val="000000"/>
                <w:kern w:val="0"/>
                <w:szCs w:val="21"/>
              </w:rPr>
            </w:pPr>
            <w:r w:rsidRPr="00813939">
              <w:rPr>
                <w:rFonts w:ascii="宋体" w:hAnsi="宋体" w:cs="宋体" w:hint="eastAsia"/>
                <w:b/>
                <w:bCs/>
                <w:color w:val="000000"/>
                <w:kern w:val="0"/>
                <w:szCs w:val="21"/>
              </w:rPr>
              <w:t xml:space="preserve">2765680.00 </w:t>
            </w:r>
          </w:p>
        </w:tc>
        <w:tc>
          <w:tcPr>
            <w:tcW w:w="859" w:type="dxa"/>
            <w:shd w:val="clear" w:color="auto" w:fill="auto"/>
            <w:noWrap/>
            <w:vAlign w:val="center"/>
            <w:hideMark/>
          </w:tcPr>
          <w:p w:rsidR="00C07C54" w:rsidRPr="00813939" w:rsidRDefault="00C07C54" w:rsidP="00F114E1">
            <w:pPr>
              <w:widowControl/>
              <w:snapToGrid w:val="0"/>
              <w:jc w:val="left"/>
              <w:rPr>
                <w:rFonts w:ascii="宋体" w:hAnsi="宋体" w:cs="宋体"/>
                <w:color w:val="000000"/>
                <w:kern w:val="0"/>
                <w:szCs w:val="21"/>
              </w:rPr>
            </w:pPr>
            <w:r w:rsidRPr="00813939">
              <w:rPr>
                <w:rFonts w:ascii="宋体" w:hAnsi="宋体" w:cs="宋体" w:hint="eastAsia"/>
                <w:color w:val="000000"/>
                <w:kern w:val="0"/>
                <w:szCs w:val="21"/>
              </w:rPr>
              <w:t xml:space="preserve">　</w:t>
            </w:r>
          </w:p>
        </w:tc>
      </w:tr>
    </w:tbl>
    <w:p w:rsidR="005A4224" w:rsidRDefault="00C07C54">
      <w:r>
        <w:rPr>
          <w:rFonts w:hint="eastAsia"/>
        </w:rPr>
        <w:t>备注</w:t>
      </w:r>
      <w:r>
        <w:rPr>
          <w:rFonts w:hint="eastAsia"/>
        </w:rPr>
        <w:t>:</w:t>
      </w:r>
      <w:r>
        <w:rPr>
          <w:rFonts w:hint="eastAsia"/>
        </w:rPr>
        <w:t>报价以最终报价为准</w:t>
      </w:r>
      <w:r>
        <w:rPr>
          <w:rFonts w:hint="eastAsia"/>
        </w:rPr>
        <w:t>,</w:t>
      </w:r>
      <w:r>
        <w:rPr>
          <w:rFonts w:hint="eastAsia"/>
        </w:rPr>
        <w:t>清单各项同比例下浮</w:t>
      </w:r>
    </w:p>
    <w:sectPr w:rsidR="005A4224" w:rsidSect="00C07C5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224" w:rsidRDefault="005A4224" w:rsidP="00C07C54">
      <w:r>
        <w:separator/>
      </w:r>
    </w:p>
  </w:endnote>
  <w:endnote w:type="continuationSeparator" w:id="1">
    <w:p w:rsidR="005A4224" w:rsidRDefault="005A4224" w:rsidP="00C07C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224" w:rsidRDefault="005A4224" w:rsidP="00C07C54">
      <w:r>
        <w:separator/>
      </w:r>
    </w:p>
  </w:footnote>
  <w:footnote w:type="continuationSeparator" w:id="1">
    <w:p w:rsidR="005A4224" w:rsidRDefault="005A4224" w:rsidP="00C07C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3071"/>
    <w:multiLevelType w:val="multilevel"/>
    <w:tmpl w:val="6D06FA0C"/>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pStyle w:val="3"/>
      <w:lvlText w:val="%1.%2.%3"/>
      <w:lvlJc w:val="left"/>
      <w:pPr>
        <w:ind w:left="1418" w:hanging="567"/>
      </w:pPr>
      <w:rPr>
        <w:rFonts w:hint="eastAsia"/>
      </w:rPr>
    </w:lvl>
    <w:lvl w:ilvl="3">
      <w:start w:val="1"/>
      <w:numFmt w:val="decimal"/>
      <w:pStyle w:val="4"/>
      <w:lvlText w:val="%1.%2.%3.%4"/>
      <w:lvlJc w:val="left"/>
      <w:pPr>
        <w:ind w:left="1984" w:hanging="708"/>
      </w:pPr>
      <w:rPr>
        <w:rFonts w:hint="eastAsia"/>
      </w:rPr>
    </w:lvl>
    <w:lvl w:ilvl="4">
      <w:start w:val="1"/>
      <w:numFmt w:val="decimal"/>
      <w:pStyle w:val="5"/>
      <w:suff w:val="space"/>
      <w:lvlText w:val="%1.%2.%3.%4.%5"/>
      <w:lvlJc w:val="left"/>
      <w:pPr>
        <w:ind w:left="2551" w:hanging="2551"/>
      </w:pPr>
      <w:rPr>
        <w:rFonts w:ascii="宋体" w:eastAsia="宋体" w:hAnsi="宋体" w:hint="eastAsia"/>
      </w:rPr>
    </w:lvl>
    <w:lvl w:ilvl="5">
      <w:start w:val="1"/>
      <w:numFmt w:val="decimal"/>
      <w:pStyle w:val="6"/>
      <w:lvlText w:val="%1.%2.%3.%4.%5.%6"/>
      <w:lvlJc w:val="left"/>
      <w:pPr>
        <w:ind w:left="3260" w:hanging="1134"/>
      </w:pPr>
      <w:rPr>
        <w:rFonts w:hint="eastAsia"/>
      </w:rPr>
    </w:lvl>
    <w:lvl w:ilvl="6">
      <w:start w:val="1"/>
      <w:numFmt w:val="decimal"/>
      <w:pStyle w:val="7"/>
      <w:lvlText w:val="%1.%2.%3.%4.%5.%6.%7"/>
      <w:lvlJc w:val="left"/>
      <w:pPr>
        <w:ind w:left="3827" w:hanging="1276"/>
      </w:pPr>
      <w:rPr>
        <w:rFonts w:hint="eastAsia"/>
      </w:rPr>
    </w:lvl>
    <w:lvl w:ilvl="7">
      <w:start w:val="1"/>
      <w:numFmt w:val="decimal"/>
      <w:pStyle w:val="8"/>
      <w:lvlText w:val="%1.%2.%3.%4.%5.%6.%7.%8"/>
      <w:lvlJc w:val="left"/>
      <w:pPr>
        <w:ind w:left="4394" w:hanging="1418"/>
      </w:pPr>
      <w:rPr>
        <w:rFonts w:hint="eastAsia"/>
      </w:rPr>
    </w:lvl>
    <w:lvl w:ilvl="8">
      <w:start w:val="1"/>
      <w:numFmt w:val="decimal"/>
      <w:pStyle w:val="9"/>
      <w:lvlText w:val="%1.%2.%3.%4.%5.%6.%7.%8.%9"/>
      <w:lvlJc w:val="left"/>
      <w:pPr>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7C54"/>
    <w:rsid w:val="005A4224"/>
    <w:rsid w:val="00C07C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C54"/>
    <w:pPr>
      <w:widowControl w:val="0"/>
      <w:jc w:val="both"/>
    </w:pPr>
    <w:rPr>
      <w:rFonts w:ascii="Times New Roman" w:eastAsia="宋体" w:hAnsi="Times New Roman" w:cs="Times New Roman"/>
      <w:szCs w:val="24"/>
    </w:rPr>
  </w:style>
  <w:style w:type="paragraph" w:styleId="1">
    <w:name w:val="heading 1"/>
    <w:aliases w:val="H1,h1,Huvudrubrik,app heading 1,l1,R1,H11,1. heading 1,标准章,PIM 1,章节,标题 11,Heading 11,level 1,Level 1 Head,Heading 0,Level 1 Topic Heading,章,Section Head,H12,H111,H13,H112,标书1,L1,boc,1.,Appendix,DocAccpt,l0,Header1,11,l01,1st level,合同标题,卷标题,aa章标题"/>
    <w:basedOn w:val="a"/>
    <w:next w:val="a"/>
    <w:link w:val="1Char"/>
    <w:uiPriority w:val="9"/>
    <w:qFormat/>
    <w:rsid w:val="00C07C54"/>
    <w:pPr>
      <w:keepNext/>
      <w:keepLines/>
      <w:pageBreakBefore/>
      <w:widowControl/>
      <w:numPr>
        <w:numId w:val="1"/>
      </w:numPr>
      <w:adjustRightInd w:val="0"/>
      <w:snapToGrid w:val="0"/>
      <w:spacing w:line="360" w:lineRule="auto"/>
      <w:jc w:val="left"/>
      <w:outlineLvl w:val="0"/>
    </w:pPr>
    <w:rPr>
      <w:rFonts w:ascii="Calibri" w:hAnsi="Calibri"/>
      <w:b/>
      <w:bCs/>
      <w:kern w:val="44"/>
      <w:sz w:val="44"/>
      <w:szCs w:val="44"/>
    </w:rPr>
  </w:style>
  <w:style w:type="paragraph" w:styleId="2">
    <w:name w:val="heading 2"/>
    <w:aliases w:val="h2,l2,Courseware #,H2,HD2,Level 2 Topic Heading,Heading 2 Hidden,Heading 2 CCBS,Titre3,Underrubrik1,prop2,标题2,heading 2,第一章 标题 2,sect 1.2,H21,sect 1.21,H22,sect 1.22,H211,sect 1.211,H23,sect 1.23,H212,sect 1.212,PIM2,2nd level,Header 2,第一层条,第二层,R2"/>
    <w:basedOn w:val="a"/>
    <w:next w:val="a"/>
    <w:link w:val="2Char"/>
    <w:unhideWhenUsed/>
    <w:qFormat/>
    <w:rsid w:val="00C07C54"/>
    <w:pPr>
      <w:keepNext/>
      <w:keepLines/>
      <w:widowControl/>
      <w:numPr>
        <w:ilvl w:val="1"/>
        <w:numId w:val="1"/>
      </w:numPr>
      <w:spacing w:before="260" w:after="260" w:line="416" w:lineRule="auto"/>
      <w:jc w:val="left"/>
      <w:outlineLvl w:val="1"/>
    </w:pPr>
    <w:rPr>
      <w:rFonts w:asciiTheme="majorHAnsi" w:eastAsiaTheme="majorEastAsia" w:hAnsiTheme="majorHAnsi" w:cstheme="majorBidi"/>
      <w:b/>
      <w:bCs/>
      <w:kern w:val="0"/>
      <w:sz w:val="32"/>
      <w:szCs w:val="32"/>
    </w:rPr>
  </w:style>
  <w:style w:type="paragraph" w:styleId="3">
    <w:name w:val="heading 3"/>
    <w:aliases w:val="H3,level_3,PIM 3,Level 3 Head,h3,3rd level,3,31,32,33,34,35,311,321,331,36,312,322,332,37,313,323,333,38,314,324,334,341,351,3111,3211,3311,361,3121,3221,3321,371,3131,3231,3331,39,315,325,335,342,352,3112,3212,3312,362,3122,3222,3322,372,3132,3232"/>
    <w:basedOn w:val="a"/>
    <w:next w:val="a"/>
    <w:link w:val="3Char"/>
    <w:uiPriority w:val="9"/>
    <w:unhideWhenUsed/>
    <w:qFormat/>
    <w:rsid w:val="00C07C54"/>
    <w:pPr>
      <w:keepNext/>
      <w:keepLines/>
      <w:widowControl/>
      <w:numPr>
        <w:ilvl w:val="2"/>
        <w:numId w:val="1"/>
      </w:numPr>
      <w:spacing w:line="415" w:lineRule="auto"/>
      <w:jc w:val="left"/>
      <w:outlineLvl w:val="2"/>
    </w:pPr>
    <w:rPr>
      <w:rFonts w:ascii="Calibri" w:hAnsi="Calibri"/>
      <w:b/>
      <w:bCs/>
      <w:kern w:val="0"/>
      <w:sz w:val="32"/>
      <w:szCs w:val="32"/>
    </w:rPr>
  </w:style>
  <w:style w:type="paragraph" w:styleId="4">
    <w:name w:val="heading 4"/>
    <w:aliases w:val="h4,First Subheading,H4,第三层条,sect 1.2.3.4,Ref Heading 1,rh1,sect 1.2.3.41,Ref Heading 11,rh11,sect 1.2.3.42,Ref Heading 12,rh12,sect 1.2.3.411,Ref Heading 111,rh111,sect 1.2.3.43,Ref Heading 13,rh13,sect 1.2.3.412,Ref Heading 112,rh112,PIM 4,4,bl,bb"/>
    <w:basedOn w:val="a"/>
    <w:next w:val="a"/>
    <w:link w:val="4Char"/>
    <w:uiPriority w:val="9"/>
    <w:unhideWhenUsed/>
    <w:qFormat/>
    <w:rsid w:val="00C07C54"/>
    <w:pPr>
      <w:keepNext/>
      <w:keepLines/>
      <w:widowControl/>
      <w:numPr>
        <w:ilvl w:val="3"/>
        <w:numId w:val="1"/>
      </w:numPr>
      <w:spacing w:line="360" w:lineRule="auto"/>
      <w:jc w:val="left"/>
      <w:outlineLvl w:val="3"/>
    </w:pPr>
    <w:rPr>
      <w:rFonts w:asciiTheme="majorHAnsi" w:eastAsiaTheme="majorEastAsia" w:hAnsiTheme="majorHAnsi" w:cstheme="majorBidi"/>
      <w:b/>
      <w:bCs/>
      <w:kern w:val="0"/>
      <w:sz w:val="28"/>
      <w:szCs w:val="28"/>
    </w:rPr>
  </w:style>
  <w:style w:type="paragraph" w:styleId="5">
    <w:name w:val="heading 5"/>
    <w:aliases w:val="h5,Second Subheading,H5,口,PIM 5,5,l4,口1,口2,heading 5,Level 3 - i,第四层条,dash,ds,dd,Roman list,h51,heading 51,h52,heading 52,h53,heading 53,Heading5,l5,l5+toc5,Numbered Sub-list,一,正文五级标题,标题 5(ALT+5),dash1,ds1,dd1,dash2,ds2,dd2,H51,CSS节内3级标记,X5,Anhang"/>
    <w:basedOn w:val="a"/>
    <w:next w:val="a"/>
    <w:link w:val="5Char"/>
    <w:uiPriority w:val="9"/>
    <w:unhideWhenUsed/>
    <w:qFormat/>
    <w:rsid w:val="00C07C54"/>
    <w:pPr>
      <w:keepNext/>
      <w:keepLines/>
      <w:widowControl/>
      <w:numPr>
        <w:ilvl w:val="4"/>
        <w:numId w:val="1"/>
      </w:numPr>
      <w:spacing w:before="280" w:after="290" w:line="376" w:lineRule="auto"/>
      <w:jc w:val="left"/>
      <w:outlineLvl w:val="4"/>
    </w:pPr>
    <w:rPr>
      <w:rFonts w:ascii="Calibri" w:hAnsi="Calibri"/>
      <w:b/>
      <w:bCs/>
      <w:kern w:val="0"/>
      <w:sz w:val="28"/>
      <w:szCs w:val="28"/>
    </w:rPr>
  </w:style>
  <w:style w:type="paragraph" w:styleId="6">
    <w:name w:val="heading 6"/>
    <w:aliases w:val="PIM 6,H6,h6,Third Subheading,Bullet list,BOD 4,Legal Level 1.,正文六级标题,Bullet (Single Lines),标题 6(ALT+6),L6,第五层条,h61,heading 61,6,CSS节内4级标记,第六层条目,Alpha List,a标题 6,Heading 6A,1.1.1.1.1.1标题 6,ToolsHeading 6,1.1.1.1.1.1,Figure label,l6,hsm,cnp,list 6,sd"/>
    <w:basedOn w:val="a"/>
    <w:next w:val="a"/>
    <w:link w:val="6Char"/>
    <w:uiPriority w:val="9"/>
    <w:unhideWhenUsed/>
    <w:qFormat/>
    <w:rsid w:val="00C07C54"/>
    <w:pPr>
      <w:keepNext/>
      <w:keepLines/>
      <w:widowControl/>
      <w:numPr>
        <w:ilvl w:val="5"/>
        <w:numId w:val="1"/>
      </w:numPr>
      <w:spacing w:line="360" w:lineRule="auto"/>
      <w:jc w:val="left"/>
      <w:outlineLvl w:val="5"/>
    </w:pPr>
    <w:rPr>
      <w:rFonts w:asciiTheme="majorHAnsi" w:eastAsiaTheme="majorEastAsia" w:hAnsiTheme="majorHAnsi" w:cstheme="majorBidi"/>
      <w:b/>
      <w:bCs/>
      <w:kern w:val="0"/>
      <w:sz w:val="24"/>
    </w:rPr>
  </w:style>
  <w:style w:type="paragraph" w:styleId="7">
    <w:name w:val="heading 7"/>
    <w:aliases w:val="不用,Legal Level 1.1.,letter list,L7,H7,PIM 7,sdf,（1）,H TIMES1,a标题 7,1.1.1.1.1.1.1标题 7,表名,•H7,1.标题 6,Level 1.1,L1 Heading 7,第六层条,正文七级标题,st,项标题(1),Heading7,7,Objective,ExhibitTitle,heading7,req3,h7,SDL title,hd7,fcs,figurecaps,标题 76,Heading,l7,Alt+7"/>
    <w:basedOn w:val="a"/>
    <w:next w:val="a"/>
    <w:link w:val="7Char"/>
    <w:uiPriority w:val="9"/>
    <w:unhideWhenUsed/>
    <w:qFormat/>
    <w:rsid w:val="00C07C54"/>
    <w:pPr>
      <w:keepNext/>
      <w:keepLines/>
      <w:widowControl/>
      <w:numPr>
        <w:ilvl w:val="6"/>
        <w:numId w:val="1"/>
      </w:numPr>
      <w:spacing w:before="240" w:after="64" w:line="320" w:lineRule="auto"/>
      <w:jc w:val="left"/>
      <w:outlineLvl w:val="6"/>
    </w:pPr>
    <w:rPr>
      <w:rFonts w:ascii="Calibri" w:hAnsi="Calibri"/>
      <w:b/>
      <w:bCs/>
      <w:kern w:val="0"/>
      <w:sz w:val="24"/>
    </w:rPr>
  </w:style>
  <w:style w:type="paragraph" w:styleId="8">
    <w:name w:val="heading 8"/>
    <w:aliases w:val="不用8,Legal Level 1.1.1.,注意框体,H8,标题6,（A）,a标题 8,图名,h8,L1 Heading 8,第七层条,表,t,heading 8,resume,8,FigureTitle,Condition,requirement,req2,req,figure title,hd8,Heading 8,正文八级标题,Alt+8,AppendixSubHead,tt1,tt2,tt11,Figure1,heading 81,tt3,tt12,Figure,ctp,l8"/>
    <w:basedOn w:val="a"/>
    <w:next w:val="a"/>
    <w:link w:val="8Char"/>
    <w:uiPriority w:val="9"/>
    <w:unhideWhenUsed/>
    <w:qFormat/>
    <w:rsid w:val="00C07C54"/>
    <w:pPr>
      <w:keepNext/>
      <w:keepLines/>
      <w:widowControl/>
      <w:numPr>
        <w:ilvl w:val="7"/>
        <w:numId w:val="1"/>
      </w:numPr>
      <w:spacing w:before="240" w:after="64" w:line="320" w:lineRule="auto"/>
      <w:jc w:val="left"/>
      <w:outlineLvl w:val="7"/>
    </w:pPr>
    <w:rPr>
      <w:rFonts w:asciiTheme="majorHAnsi" w:eastAsiaTheme="majorEastAsia" w:hAnsiTheme="majorHAnsi" w:cstheme="majorBidi"/>
      <w:kern w:val="0"/>
      <w:sz w:val="24"/>
    </w:rPr>
  </w:style>
  <w:style w:type="paragraph" w:styleId="9">
    <w:name w:val="heading 9"/>
    <w:aliases w:val="不用9,Legal Level 1.1.1.1.,huh,三级标题,PIM 9,tt,table title,标题 45,Figure Heading,FH,a标题 9,未用,H9,图的编号,figure label,figureNo,图号,h9,L1 Heading 9,第八层条,Titre 10,ft,heading 9,HF,fig,9,TableTitle,Cond'l Reqt.,rb,req bullet,req1,TableText,l9,Alt,图,ctc,ITT t9,f"/>
    <w:basedOn w:val="a"/>
    <w:next w:val="a"/>
    <w:link w:val="9Char"/>
    <w:uiPriority w:val="9"/>
    <w:unhideWhenUsed/>
    <w:qFormat/>
    <w:rsid w:val="00C07C54"/>
    <w:pPr>
      <w:keepNext/>
      <w:keepLines/>
      <w:numPr>
        <w:ilvl w:val="8"/>
        <w:numId w:val="1"/>
      </w:numPr>
      <w:spacing w:before="240" w:after="64" w:line="320" w:lineRule="auto"/>
      <w:outlineLvl w:val="8"/>
    </w:pPr>
    <w:rPr>
      <w:rFonts w:ascii="Calibri Light" w:hAnsi="Calibri Light" w:cs="黑体"/>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7C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7C54"/>
    <w:rPr>
      <w:sz w:val="18"/>
      <w:szCs w:val="18"/>
    </w:rPr>
  </w:style>
  <w:style w:type="paragraph" w:styleId="a4">
    <w:name w:val="footer"/>
    <w:basedOn w:val="a"/>
    <w:link w:val="Char0"/>
    <w:uiPriority w:val="99"/>
    <w:semiHidden/>
    <w:unhideWhenUsed/>
    <w:rsid w:val="00C07C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7C54"/>
    <w:rPr>
      <w:sz w:val="18"/>
      <w:szCs w:val="18"/>
    </w:rPr>
  </w:style>
  <w:style w:type="character" w:customStyle="1" w:styleId="1Char">
    <w:name w:val="标题 1 Char"/>
    <w:basedOn w:val="a0"/>
    <w:link w:val="1"/>
    <w:uiPriority w:val="9"/>
    <w:rsid w:val="00C07C54"/>
    <w:rPr>
      <w:rFonts w:ascii="Calibri" w:eastAsia="宋体" w:hAnsi="Calibri" w:cs="Times New Roman"/>
      <w:b/>
      <w:bCs/>
      <w:kern w:val="44"/>
      <w:sz w:val="44"/>
      <w:szCs w:val="44"/>
    </w:rPr>
  </w:style>
  <w:style w:type="character" w:customStyle="1" w:styleId="2Char">
    <w:name w:val="标题 2 Char"/>
    <w:aliases w:val="h2 Char,l2 Char,Courseware # Char,H2 Char,HD2 Char,Level 2 Topic Heading Char,Heading 2 Hidden Char,Heading 2 CCBS Char,Titre3 Char,Underrubrik1 Char,prop2 Char,标题2 Char,heading 2 Char,第一章 标题 2 Char,sect 1.2 Char,H21 Char,sect 1.21 Char"/>
    <w:basedOn w:val="a0"/>
    <w:link w:val="2"/>
    <w:rsid w:val="00C07C54"/>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sid w:val="00C07C54"/>
    <w:rPr>
      <w:rFonts w:ascii="Calibri" w:eastAsia="宋体" w:hAnsi="Calibri" w:cs="Times New Roman"/>
      <w:b/>
      <w:bCs/>
      <w:kern w:val="0"/>
      <w:sz w:val="32"/>
      <w:szCs w:val="32"/>
    </w:rPr>
  </w:style>
  <w:style w:type="character" w:customStyle="1" w:styleId="4Char">
    <w:name w:val="标题 4 Char"/>
    <w:basedOn w:val="a0"/>
    <w:link w:val="4"/>
    <w:uiPriority w:val="9"/>
    <w:rsid w:val="00C07C54"/>
    <w:rPr>
      <w:rFonts w:asciiTheme="majorHAnsi" w:eastAsiaTheme="majorEastAsia" w:hAnsiTheme="majorHAnsi" w:cstheme="majorBidi"/>
      <w:b/>
      <w:bCs/>
      <w:kern w:val="0"/>
      <w:sz w:val="28"/>
      <w:szCs w:val="28"/>
    </w:rPr>
  </w:style>
  <w:style w:type="character" w:customStyle="1" w:styleId="5Char">
    <w:name w:val="标题 5 Char"/>
    <w:basedOn w:val="a0"/>
    <w:link w:val="5"/>
    <w:uiPriority w:val="9"/>
    <w:rsid w:val="00C07C54"/>
    <w:rPr>
      <w:rFonts w:ascii="Calibri" w:eastAsia="宋体" w:hAnsi="Calibri" w:cs="Times New Roman"/>
      <w:b/>
      <w:bCs/>
      <w:kern w:val="0"/>
      <w:sz w:val="28"/>
      <w:szCs w:val="28"/>
    </w:rPr>
  </w:style>
  <w:style w:type="character" w:customStyle="1" w:styleId="6Char">
    <w:name w:val="标题 6 Char"/>
    <w:basedOn w:val="a0"/>
    <w:link w:val="6"/>
    <w:uiPriority w:val="9"/>
    <w:rsid w:val="00C07C54"/>
    <w:rPr>
      <w:rFonts w:asciiTheme="majorHAnsi" w:eastAsiaTheme="majorEastAsia" w:hAnsiTheme="majorHAnsi" w:cstheme="majorBidi"/>
      <w:b/>
      <w:bCs/>
      <w:kern w:val="0"/>
      <w:sz w:val="24"/>
      <w:szCs w:val="24"/>
    </w:rPr>
  </w:style>
  <w:style w:type="character" w:customStyle="1" w:styleId="7Char">
    <w:name w:val="标题 7 Char"/>
    <w:basedOn w:val="a0"/>
    <w:link w:val="7"/>
    <w:uiPriority w:val="9"/>
    <w:rsid w:val="00C07C54"/>
    <w:rPr>
      <w:rFonts w:ascii="Calibri" w:eastAsia="宋体" w:hAnsi="Calibri" w:cs="Times New Roman"/>
      <w:b/>
      <w:bCs/>
      <w:kern w:val="0"/>
      <w:sz w:val="24"/>
      <w:szCs w:val="24"/>
    </w:rPr>
  </w:style>
  <w:style w:type="character" w:customStyle="1" w:styleId="8Char">
    <w:name w:val="标题 8 Char"/>
    <w:basedOn w:val="a0"/>
    <w:link w:val="8"/>
    <w:uiPriority w:val="9"/>
    <w:rsid w:val="00C07C54"/>
    <w:rPr>
      <w:rFonts w:asciiTheme="majorHAnsi" w:eastAsiaTheme="majorEastAsia" w:hAnsiTheme="majorHAnsi" w:cstheme="majorBidi"/>
      <w:kern w:val="0"/>
      <w:sz w:val="24"/>
      <w:szCs w:val="24"/>
    </w:rPr>
  </w:style>
  <w:style w:type="character" w:customStyle="1" w:styleId="9Char">
    <w:name w:val="标题 9 Char"/>
    <w:basedOn w:val="a0"/>
    <w:link w:val="9"/>
    <w:uiPriority w:val="9"/>
    <w:rsid w:val="00C07C54"/>
    <w:rPr>
      <w:rFonts w:ascii="Calibri Light" w:eastAsia="宋体" w:hAnsi="Calibri Light" w:cs="黑体"/>
      <w:sz w:val="24"/>
      <w:szCs w:val="21"/>
    </w:rPr>
  </w:style>
  <w:style w:type="paragraph" w:styleId="a5">
    <w:name w:val="Body Text Indent"/>
    <w:basedOn w:val="a"/>
    <w:link w:val="Char1"/>
    <w:rsid w:val="00C07C54"/>
    <w:pPr>
      <w:spacing w:line="500" w:lineRule="exact"/>
      <w:ind w:leftChars="832" w:left="1588" w:firstLineChars="196" w:firstLine="433"/>
    </w:pPr>
    <w:rPr>
      <w:rFonts w:asciiTheme="minorHAnsi" w:hAnsiTheme="minorHAnsi" w:cstheme="minorBidi"/>
      <w:sz w:val="24"/>
    </w:rPr>
  </w:style>
  <w:style w:type="character" w:customStyle="1" w:styleId="Char1">
    <w:name w:val="正文文本缩进 Char"/>
    <w:basedOn w:val="a0"/>
    <w:link w:val="a5"/>
    <w:qFormat/>
    <w:rsid w:val="00C07C54"/>
    <w:rPr>
      <w:rFonts w:eastAsia="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2019-09-04T08:11:00Z</dcterms:created>
  <dcterms:modified xsi:type="dcterms:W3CDTF">2019-09-04T08:15:00Z</dcterms:modified>
</cp:coreProperties>
</file>